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  <w:i/>
          <w:sz w:val="24"/>
          <w:szCs w:val="24"/>
        </w:rPr>
        <w:t>Załącznik nr 1 do zapytania ofertowego/formularz oferty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  <w:tab/>
        <w:tab/>
        <w:tab/>
        <w:tab/>
        <w:tab/>
        <w:tab/>
        <w:tab/>
        <w:tab/>
        <w:t>……………………………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  <w:tab/>
        <w:tab/>
        <w:tab/>
        <w:tab/>
        <w:tab/>
        <w:tab/>
        <w:tab/>
        <w:tab/>
        <w:t>(miejscowość, data)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(nazwa, adres, NIP, e-mail Oferenta)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Calibri" w:cstheme="minorHAnsi"/>
          <w:sz w:val="24"/>
          <w:szCs w:val="24"/>
        </w:rPr>
        <w:t>IQ PL Sp. z o.o.</w:t>
      </w:r>
    </w:p>
    <w:p>
      <w:pPr>
        <w:pStyle w:val="Normal"/>
        <w:spacing w:lineRule="auto" w:line="360"/>
        <w:ind w:left="360" w:hanging="0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ul. Geodetów 16</w:t>
      </w:r>
    </w:p>
    <w:p>
      <w:pPr>
        <w:pStyle w:val="ListParagraph"/>
        <w:numPr>
          <w:ilvl w:val="1"/>
          <w:numId w:val="6"/>
        </w:numPr>
        <w:spacing w:lineRule="auto" w:line="36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Gdańsk</w:t>
      </w:r>
    </w:p>
    <w:p>
      <w:pPr>
        <w:pStyle w:val="Normal"/>
        <w:spacing w:lineRule="auto" w:line="360" w:before="0" w:after="0"/>
        <w:jc w:val="right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OFERTA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  <w:sz w:val="24"/>
          <w:szCs w:val="24"/>
        </w:rPr>
        <w:t>W odpowiedzi na</w:t>
      </w:r>
      <w:r>
        <w:rPr>
          <w:rFonts w:cs="Calibri" w:cstheme="minorHAnsi"/>
          <w:b/>
          <w:sz w:val="24"/>
          <w:szCs w:val="24"/>
        </w:rPr>
        <w:t xml:space="preserve"> ZAPYTANIE OFERTOWE NR 3/2017 z dnia 19. 05.2017 r., </w:t>
      </w:r>
      <w:r>
        <w:rPr>
          <w:rFonts w:cs="Calibri" w:cstheme="minorHAnsi"/>
          <w:sz w:val="24"/>
          <w:szCs w:val="24"/>
        </w:rPr>
        <w:t>które wpłynęło mailem/pocztą/osobiście* w dniu …………………, dotyczące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i/>
          <w:sz w:val="24"/>
          <w:szCs w:val="24"/>
        </w:rPr>
        <w:t>zakupu (w tym dostawy i montażu) macierzy (1szt.)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Tytuł projektu: „</w:t>
      </w:r>
      <w:r>
        <w:rPr>
          <w:rFonts w:cs="Calibri" w:cstheme="minorHAnsi"/>
          <w:sz w:val="24"/>
          <w:szCs w:val="24"/>
        </w:rPr>
        <w:t>Rozwój IQ PL Sp. z o.o. o nowe usługi z zakresu bezpieczeństwa danych.</w:t>
      </w:r>
      <w:r>
        <w:rPr>
          <w:rFonts w:cs="Calibri" w:cstheme="minorHAnsi"/>
          <w:b/>
          <w:sz w:val="24"/>
          <w:szCs w:val="24"/>
        </w:rPr>
        <w:t>”.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Projekt realizowany w ramach Regionalnego Program Operacyjnego Województwa Pomorskiego na lata 2014-2020, </w:t>
      </w:r>
      <w:r>
        <w:rPr>
          <w:rFonts w:cs="Calibri" w:cstheme="minorHAnsi"/>
          <w:bCs/>
          <w:i/>
          <w:sz w:val="24"/>
          <w:szCs w:val="24"/>
        </w:rPr>
        <w:t xml:space="preserve">Działanie </w:t>
      </w:r>
      <w:r>
        <w:rPr>
          <w:rFonts w:cs="Calibri" w:cstheme="minorHAnsi"/>
          <w:i/>
          <w:sz w:val="24"/>
          <w:szCs w:val="24"/>
        </w:rPr>
        <w:t xml:space="preserve">2.2.1  </w:t>
      </w:r>
      <w:r>
        <w:rPr>
          <w:rFonts w:cs="Calibri" w:cstheme="minorHAnsi"/>
          <w:sz w:val="24"/>
          <w:szCs w:val="24"/>
        </w:rPr>
        <w:t xml:space="preserve">Inwestycje profilowane - wsparcie dotacyjne 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  <w:sz w:val="24"/>
          <w:szCs w:val="24"/>
        </w:rPr>
        <w:t xml:space="preserve">Oferuję realizację przedmiotu zamówienia zgodnie z opisem i warunkami przedstawionymi w </w:t>
      </w:r>
      <w:r>
        <w:rPr>
          <w:rFonts w:cs="Calibri" w:cstheme="minorHAnsi"/>
          <w:b/>
          <w:sz w:val="24"/>
          <w:szCs w:val="24"/>
        </w:rPr>
        <w:t>ZAPYTANIU OFERTOWYM NR 3/2017</w:t>
      </w:r>
      <w:r>
        <w:rPr>
          <w:rFonts w:cs="Calibri" w:cstheme="minorHAnsi"/>
          <w:sz w:val="24"/>
          <w:szCs w:val="24"/>
        </w:rPr>
        <w:t xml:space="preserve"> zgodnie z poniższą ofertą: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Tabela-Siatka"/>
        <w:tblW w:w="9067" w:type="dxa"/>
        <w:jc w:val="left"/>
        <w:tblInd w:w="-65" w:type="dxa"/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"/>
        <w:gridCol w:w="3684"/>
        <w:gridCol w:w="4957"/>
      </w:tblGrid>
      <w:tr>
        <w:trPr>
          <w:trHeight w:val="230" w:hRule="atLeast"/>
        </w:trPr>
        <w:tc>
          <w:tcPr>
            <w:tcW w:w="9067" w:type="dxa"/>
            <w:gridSpan w:val="3"/>
            <w:tcBorders/>
            <w:shd w:color="auto" w:fill="0070C0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Liberation Serif" w:hAnsi="Liberation Serif" w:eastAsia="SimSun" w:cs="Arial"/>
                <w:b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b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548" w:hRule="atLeast"/>
        </w:trPr>
        <w:tc>
          <w:tcPr>
            <w:tcW w:w="426" w:type="dxa"/>
            <w:vMerge w:val="restart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Liberation Serif" w:hAnsi="Liberation Serif" w:eastAsia="SimSun" w:cs="Calibri" w:cstheme="minorHAnsi"/>
                <w:b/>
                <w:b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SimSun" w:cs="Calibri" w:cstheme="minorHAnsi" w:ascii="Liberation Serif" w:hAnsi="Liberation Serif"/>
                <w:b/>
                <w:i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Liberation Serif" w:hAnsi="Liberation Serif" w:eastAsia="SimSun" w:cs="Calibri" w:cstheme="minorHAnsi"/>
                <w:b/>
                <w:b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SimSun" w:cs="Calibri" w:cstheme="minorHAnsi" w:ascii="Liberation Serif" w:hAnsi="Liberation Serif"/>
                <w:b/>
                <w:i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eastAsia="SimSun" w:cs="Calibri" w:ascii="Liberation Serif" w:hAnsi="Liberation Serif" w:cstheme="minorHAnsi"/>
                <w:b/>
                <w:i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4" w:type="dxa"/>
            <w:vMerge w:val="restart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rPr>
                <w:rFonts w:ascii="Liberation Serif" w:hAnsi="Liberation Serif" w:eastAsia="SimSun" w:cs="Calibri" w:cstheme="minorHAnsi"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SimSun" w:cs="Calibri" w:cstheme="minorHAnsi" w:ascii="Liberation Serif" w:hAnsi="Liberation Serif"/>
                <w:i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Liberation Serif" w:hAnsi="Liberation Serif" w:cstheme="minorHAnsi"/>
                <w:sz w:val="24"/>
                <w:szCs w:val="24"/>
                <w:lang w:eastAsia="zh-CN" w:bidi="hi-IN"/>
              </w:rPr>
              <w:t>Zakup fabrycznie nowej macierzy –1 szt.</w:t>
            </w:r>
          </w:p>
        </w:tc>
        <w:tc>
          <w:tcPr>
            <w:tcW w:w="495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rPr>
                <w:rFonts w:ascii="Liberation Serif" w:hAnsi="Liberation Serif" w:eastAsia="SimSun" w:cs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 w:cstheme="minorHAnsi" w:ascii="Liberation Serif" w:hAnsi="Liberation Serif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Liberation Serif" w:hAnsi="Liberation Serif" w:cstheme="minorHAnsi"/>
                <w:sz w:val="24"/>
                <w:szCs w:val="24"/>
                <w:lang w:eastAsia="zh-CN" w:bidi="hi-IN"/>
              </w:rPr>
              <w:t>ŁĄCZNIE CENA NETTO: …………………………………………..</w:t>
            </w:r>
          </w:p>
          <w:p>
            <w:pPr>
              <w:pStyle w:val="Normal"/>
              <w:spacing w:lineRule="auto" w:line="360" w:before="0" w:after="0"/>
              <w:rPr>
                <w:rFonts w:ascii="Liberation Serif" w:hAnsi="Liberation Serif" w:eastAsia="SimSun" w:cs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 w:cstheme="minorHAnsi" w:ascii="Liberation Serif" w:hAnsi="Liberation Serif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Liberation Serif" w:hAnsi="Liberation Serif" w:cstheme="minorHAnsi"/>
                <w:sz w:val="24"/>
                <w:szCs w:val="24"/>
                <w:lang w:eastAsia="zh-CN" w:bidi="hi-IN"/>
              </w:rPr>
              <w:t>WALUTA: ………………………………………………..</w:t>
            </w:r>
          </w:p>
        </w:tc>
      </w:tr>
      <w:tr>
        <w:trPr>
          <w:trHeight w:val="1082" w:hRule="atLeast"/>
        </w:trPr>
        <w:tc>
          <w:tcPr>
            <w:tcW w:w="426" w:type="dxa"/>
            <w:vMerge w:val="continue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Liberation Serif" w:hAnsi="Liberation Serif" w:eastAsia="SimSun" w:cs="Arial"/>
                <w:b/>
                <w:b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b/>
                <w:sz w:val="24"/>
                <w:szCs w:val="24"/>
                <w:lang w:eastAsia="zh-CN" w:bidi="hi-IN"/>
              </w:rPr>
            </w:r>
          </w:p>
        </w:tc>
        <w:tc>
          <w:tcPr>
            <w:tcW w:w="3684" w:type="dxa"/>
            <w:vMerge w:val="continue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  <w:tc>
          <w:tcPr>
            <w:tcW w:w="4957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Liberation Serif" w:hAnsi="Liberation Serif" w:eastAsia="SimSun" w:cs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 w:cstheme="minorHAnsi" w:ascii="Liberation Serif" w:hAnsi="Liberation Serif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Liberation Serif" w:hAnsi="Liberation Serif" w:cstheme="minorHAnsi"/>
                <w:sz w:val="24"/>
                <w:szCs w:val="24"/>
                <w:lang w:eastAsia="zh-CN" w:bidi="hi-IN"/>
              </w:rPr>
              <w:t>ŁĄCZNIE CENA BRUTTO: …………………………………………..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Liberation Serif" w:hAnsi="Liberation Serif" w:eastAsia="SimSun" w:cs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 w:cstheme="minorHAnsi" w:ascii="Liberation Serif" w:hAnsi="Liberation Serif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Liberation Serif" w:hAnsi="Liberation Serif" w:cstheme="minorHAnsi"/>
                <w:sz w:val="24"/>
                <w:szCs w:val="24"/>
                <w:lang w:eastAsia="zh-CN" w:bidi="hi-IN"/>
              </w:rPr>
              <w:t>WALUTA: …………………………………………………..</w:t>
            </w:r>
          </w:p>
        </w:tc>
      </w:tr>
      <w:tr>
        <w:trPr>
          <w:trHeight w:val="2145" w:hRule="atLeast"/>
        </w:trPr>
        <w:tc>
          <w:tcPr>
            <w:tcW w:w="426" w:type="dxa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SimSun" w:cs="Calibri" w:cstheme="minorHAnsi"/>
                <w:b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641" w:type="dxa"/>
            <w:gridSpan w:val="2"/>
            <w:tcBorders/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Liberation Serif" w:hAnsi="Liberation Serif" w:eastAsia="SimSun" w:cs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 w:cstheme="minorHAnsi" w:ascii="Liberation Serif" w:hAnsi="Liberation Serif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Liberation Serif" w:hAnsi="Liberation Serif" w:cstheme="minorHAnsi"/>
                <w:sz w:val="24"/>
                <w:szCs w:val="24"/>
                <w:lang w:eastAsia="zh-CN" w:bidi="hi-IN"/>
              </w:rPr>
              <w:t xml:space="preserve">                </w:t>
            </w:r>
            <w:r>
              <w:rPr>
                <w:rFonts w:eastAsia="SimSun" w:cs="Calibri" w:ascii="Liberation Serif" w:hAnsi="Liberation Serif" w:cstheme="minorHAnsi"/>
                <w:sz w:val="24"/>
                <w:szCs w:val="24"/>
                <w:lang w:eastAsia="zh-CN" w:bidi="hi-IN"/>
              </w:rPr>
              <w:t>- Termin płatności: ………………………………………….  (liczba dni kalendarzowych)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Liberation Serif" w:hAnsi="Liberation Serif" w:cstheme="minorHAnsi"/>
                <w:sz w:val="24"/>
                <w:szCs w:val="24"/>
                <w:lang w:eastAsia="zh-CN" w:bidi="hi-IN"/>
              </w:rPr>
              <w:t xml:space="preserve">                 </w:t>
            </w:r>
            <w:r>
              <w:rPr>
                <w:rFonts w:eastAsia="SimSun" w:cs="Calibri" w:ascii="Liberation Serif" w:hAnsi="Liberation Serif" w:cstheme="minorHAnsi"/>
                <w:sz w:val="24"/>
                <w:szCs w:val="24"/>
                <w:lang w:eastAsia="zh-CN" w:bidi="hi-IN"/>
              </w:rPr>
              <w:t>- Gwarancja:            ………………………………………….  (ilość pełnych miesięcy)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/>
      </w:pPr>
      <w:r>
        <w:rPr>
          <w:rFonts w:cs="Calibri" w:cstheme="minorHAnsi"/>
          <w:color w:val="000000"/>
          <w:sz w:val="24"/>
          <w:szCs w:val="24"/>
        </w:rPr>
        <w:t>Na łączną cenę netto składają się: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7"/>
        </w:numPr>
        <w:suppressAutoHyphens w:val="true"/>
        <w:overflowPunct w:val="true"/>
        <w:spacing w:lineRule="auto" w:line="276" w:before="0" w:after="0"/>
        <w:jc w:val="both"/>
        <w:rPr/>
      </w:pPr>
      <w:r>
        <w:rPr>
          <w:rFonts w:cs="Calibri" w:cstheme="minorHAnsi"/>
          <w:sz w:val="24"/>
          <w:szCs w:val="24"/>
        </w:rPr>
        <w:t>Cena netto z tytułu dostawy urządzenia przez Dostawcę ……………waluta…………….</w:t>
      </w:r>
    </w:p>
    <w:p>
      <w:pPr>
        <w:pStyle w:val="ListParagraph"/>
        <w:widowControl w:val="false"/>
        <w:numPr>
          <w:ilvl w:val="0"/>
          <w:numId w:val="7"/>
        </w:numPr>
        <w:suppressAutoHyphens w:val="true"/>
        <w:overflowPunct w:val="true"/>
        <w:spacing w:lineRule="auto" w:line="276" w:before="0" w:after="0"/>
        <w:jc w:val="both"/>
        <w:rPr/>
      </w:pPr>
      <w:r>
        <w:rPr>
          <w:rFonts w:cs="Calibri" w:cstheme="minorHAnsi"/>
          <w:sz w:val="24"/>
          <w:szCs w:val="24"/>
        </w:rPr>
        <w:t xml:space="preserve">Cena  </w:t>
      </w:r>
      <w:bookmarkStart w:id="0" w:name="_GoBack"/>
      <w:bookmarkEnd w:id="0"/>
      <w:r>
        <w:rPr>
          <w:rFonts w:cs="Calibri" w:cstheme="minorHAnsi"/>
          <w:sz w:val="24"/>
          <w:szCs w:val="24"/>
        </w:rPr>
        <w:t>netto z tytułu transportu urządzenia do obiektu……………. Waluta ……………..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Tabela-Siatka"/>
        <w:tblpPr w:bottomFromText="0" w:horzAnchor="margin" w:leftFromText="141" w:rightFromText="141" w:tblpX="0" w:tblpY="915" w:topFromText="0" w:vertAnchor="margin"/>
        <w:tblW w:w="9062" w:type="dxa"/>
        <w:jc w:val="left"/>
        <w:tblInd w:w="98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4"/>
        <w:gridCol w:w="3526"/>
        <w:gridCol w:w="1070"/>
        <w:gridCol w:w="3621"/>
      </w:tblGrid>
      <w:tr>
        <w:trPr/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Liberation Serif" w:hAnsi="Liberation Serif" w:eastAsia="SimSun" w:cs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 w:cstheme="minorHAnsi" w:ascii="Liberation Serif" w:hAnsi="Liberation Serif"/>
                <w:sz w:val="24"/>
                <w:szCs w:val="24"/>
                <w:lang w:eastAsia="zh-CN" w:bidi="hi-IN"/>
              </w:rPr>
            </w:r>
          </w:p>
          <w:p>
            <w:pPr>
              <w:pStyle w:val="Tekstwstpniesformatowany"/>
              <w:spacing w:lineRule="auto" w:line="360" w:before="40" w:after="0"/>
              <w:rPr>
                <w:rFonts w:ascii="Liberation Serif" w:hAnsi="Liberation Serif" w:eastAsia="SimSun" w:cs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 w:cstheme="minorHAnsi" w:ascii="Liberation Serif" w:hAnsi="Liberation Serif"/>
                <w:sz w:val="24"/>
                <w:szCs w:val="24"/>
                <w:lang w:eastAsia="zh-CN" w:bidi="hi-IN"/>
              </w:rPr>
            </w:r>
          </w:p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Liberation Serif" w:hAnsi="Liberation Serif" w:cstheme="minorHAnsi"/>
                <w:sz w:val="24"/>
                <w:szCs w:val="24"/>
                <w:lang w:eastAsia="zh-CN" w:bidi="hi-IN"/>
              </w:rPr>
              <w:t>Lp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Arial" w:ascii="Times New Roman" w:hAnsi="Times New Roman"/>
                <w:b/>
                <w:bCs/>
                <w:sz w:val="24"/>
                <w:szCs w:val="24"/>
                <w:lang w:eastAsia="zh-CN" w:bidi="hi-IN"/>
              </w:rPr>
              <w:t>Parametry</w:t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  <w:tc>
          <w:tcPr>
            <w:tcW w:w="3621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Arial" w:ascii="Times New Roman" w:hAnsi="Times New Roman"/>
                <w:b/>
                <w:bCs/>
                <w:sz w:val="24"/>
                <w:szCs w:val="24"/>
                <w:lang w:eastAsia="zh-CN" w:bidi="hi-IN"/>
              </w:rPr>
              <w:t>Parametry oferowanego urządzenia</w:t>
            </w:r>
          </w:p>
        </w:tc>
      </w:tr>
      <w:tr>
        <w:trPr>
          <w:trHeight w:val="489" w:hRule="atLeast"/>
        </w:trPr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/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 xml:space="preserve">Wydajność: min. 230.000 IOPS </w:t>
            </w:r>
          </w:p>
          <w:p>
            <w:pPr>
              <w:pStyle w:val="Tekstwstpniesformatowany"/>
              <w:spacing w:lineRule="auto" w:line="360" w:before="40" w:after="0"/>
              <w:rPr>
                <w:rFonts w:ascii="Calibri" w:hAnsi="Calibri" w:eastAsia="SimSun" w:cs="Calibri" w:asciiTheme="minorHAnsi" w:cstheme="minorHAnsi" w:hAnsiTheme="minorHAnsi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 w:cstheme="minorHAnsi" w:ascii="Calibri" w:hAnsi="Calibri"/>
                <w:sz w:val="24"/>
                <w:szCs w:val="24"/>
                <w:lang w:eastAsia="zh-CN" w:bidi="hi-IN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Podać</w:t>
            </w:r>
          </w:p>
        </w:tc>
        <w:tc>
          <w:tcPr>
            <w:tcW w:w="3621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474" w:hRule="atLeast"/>
        </w:trPr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Pojemność: min. 60 TB.</w:t>
            </w:r>
          </w:p>
          <w:p>
            <w:pPr>
              <w:pStyle w:val="Tekstwstpniesformatowany"/>
              <w:spacing w:lineRule="auto" w:line="360" w:before="40" w:after="0"/>
              <w:rPr>
                <w:rFonts w:ascii="Calibri" w:hAnsi="Calibri" w:eastAsia="SimSun" w:cs="Calibri" w:asciiTheme="minorHAnsi" w:cstheme="minorHAnsi" w:hAnsiTheme="minorHAnsi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 w:cstheme="minorHAnsi" w:ascii="Calibri" w:hAnsi="Calibri"/>
                <w:sz w:val="24"/>
                <w:szCs w:val="24"/>
                <w:lang w:eastAsia="zh-CN" w:bidi="hi-IN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Podać</w:t>
            </w:r>
          </w:p>
        </w:tc>
        <w:tc>
          <w:tcPr>
            <w:tcW w:w="3621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lang w:bidi="hi-IN"/>
              </w:rPr>
              <w:t>Min 96 dysków 1800GB SAS 10k</w:t>
            </w:r>
          </w:p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  <w:lang w:bidi="hi-IN"/>
              </w:rPr>
            </w:pPr>
            <w:r>
              <w:rPr>
                <w:rFonts w:cs="Calibri" w:cstheme="minorHAnsi" w:ascii="Calibri" w:hAnsi="Calibri"/>
                <w:lang w:bidi="hi-IN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podać</w:t>
            </w:r>
          </w:p>
        </w:tc>
        <w:tc>
          <w:tcPr>
            <w:tcW w:w="3621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lang w:bidi="hi-IN"/>
              </w:rPr>
              <w:t>Min. 12 dysków 960GB SSD</w:t>
            </w:r>
          </w:p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  <w:lang w:bidi="hi-IN"/>
              </w:rPr>
            </w:pPr>
            <w:r>
              <w:rPr>
                <w:rFonts w:cs="Calibri" w:cstheme="minorHAnsi" w:ascii="Calibri" w:hAnsi="Calibri"/>
                <w:lang w:bidi="hi-IN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podać</w:t>
            </w:r>
          </w:p>
        </w:tc>
        <w:tc>
          <w:tcPr>
            <w:tcW w:w="3621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Posiada możliwość rozbudowy o kolejne dyski</w:t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Tak/nie*</w:t>
            </w:r>
          </w:p>
        </w:tc>
        <w:tc>
          <w:tcPr>
            <w:tcW w:w="3621" w:type="dxa"/>
            <w:tcBorders/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NormalWeb"/>
              <w:spacing w:lineRule="auto" w:line="360" w:before="280" w:after="0"/>
              <w:ind w:left="405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 xml:space="preserve">Macierz wspiera wszystkie niżej wymienione dyski: </w:t>
            </w:r>
          </w:p>
          <w:p>
            <w:pPr>
              <w:pStyle w:val="NormalWeb"/>
              <w:numPr>
                <w:ilvl w:val="0"/>
                <w:numId w:val="3"/>
              </w:numPr>
              <w:spacing w:lineRule="auto" w:line="360"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SAS     900GB, 1200GB, 1800GB</w:t>
            </w:r>
          </w:p>
          <w:p>
            <w:pPr>
              <w:pStyle w:val="NormalWeb"/>
              <w:numPr>
                <w:ilvl w:val="0"/>
                <w:numId w:val="3"/>
              </w:numPr>
              <w:spacing w:lineRule="auto" w:line="360" w:before="280" w:after="0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 w:eastAsia="zh-CN" w:bidi="hi-IN"/>
              </w:rPr>
              <w:t>SATA/NL-SAS   4TB, 6TB, 8TB</w:t>
            </w:r>
          </w:p>
          <w:p>
            <w:pPr>
              <w:pStyle w:val="NormalWeb"/>
              <w:numPr>
                <w:ilvl w:val="0"/>
                <w:numId w:val="3"/>
              </w:numPr>
              <w:spacing w:lineRule="auto" w:line="360" w:before="280" w:after="0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en-US" w:eastAsia="zh-CN" w:bidi="hi-IN"/>
              </w:rPr>
              <w:t>SSD    800GB, 960GB 1600GB, 3200GB, 15TB</w:t>
            </w:r>
          </w:p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zh-CN" w:bidi="hi-IN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eastAsia="zh-CN" w:bidi="hi-IN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Tak/nie*</w:t>
            </w:r>
          </w:p>
        </w:tc>
        <w:tc>
          <w:tcPr>
            <w:tcW w:w="3621" w:type="dxa"/>
            <w:tcBorders/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NormalWeb"/>
              <w:spacing w:lineRule="auto" w:line="360"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Budowa macierzy musi  mieć możliwość rozbudowy do 1000 dysków</w:t>
            </w:r>
          </w:p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eastAsia="zh-CN" w:bidi="hi-IN"/>
              </w:rPr>
            </w:pPr>
            <w:r>
              <w:rPr>
                <w:rFonts w:cs="Calibri" w:cstheme="minorHAnsi" w:ascii="Calibri" w:hAnsi="Calibri"/>
                <w:sz w:val="24"/>
                <w:szCs w:val="24"/>
                <w:lang w:eastAsia="zh-CN" w:bidi="hi-IN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Tak/nie*</w:t>
            </w:r>
          </w:p>
        </w:tc>
        <w:tc>
          <w:tcPr>
            <w:tcW w:w="3621" w:type="dxa"/>
            <w:tcBorders/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70" w:hRule="atLeast"/>
        </w:trPr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lang w:bidi="hi-IN"/>
              </w:rPr>
              <w:t>Kontrolery (2 szt) są wyposażone w min.128GB RAM każdy.</w:t>
            </w:r>
          </w:p>
          <w:p>
            <w:pPr>
              <w:pStyle w:val="NormalWeb"/>
              <w:spacing w:lineRule="auto" w:line="360" w:before="280" w:after="0"/>
              <w:rPr>
                <w:rFonts w:ascii="Calibri" w:hAnsi="Calibri" w:eastAsia="SimSun" w:cs="Calibri" w:asciiTheme="minorHAnsi" w:cstheme="minorHAnsi" w:hAnsiTheme="minorHAnsi"/>
                <w:lang w:bidi="hi-IN"/>
              </w:rPr>
            </w:pPr>
            <w:r>
              <w:rPr>
                <w:rFonts w:eastAsia="SimSun" w:cs="Calibri" w:cstheme="minorHAnsi" w:ascii="Calibri" w:hAnsi="Calibri"/>
                <w:lang w:bidi="hi-IN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 xml:space="preserve">Tak/nie*, podać </w:t>
            </w:r>
          </w:p>
        </w:tc>
        <w:tc>
          <w:tcPr>
            <w:tcW w:w="362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Ilość kontrolerów…….</w:t>
            </w:r>
          </w:p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Ilość   ……………..GB RAM każdy</w:t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Każdy kontrolery musi być wyposażony w min.  1TB pamięci Flash zainstalowanej na kontrolerze akcelerującej odczyty danych z dysków magnetycznych. Jeżeli system nie pozwala na instalację dedykowanych pamięci flash, zamawiający dopuszcza zastosowanie dodatkowych dysków SSD w RAID 10 o wielkości nie większej niż 400GB w celu wykorzystania pod dodatkowy cache.</w:t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podać</w:t>
            </w:r>
          </w:p>
        </w:tc>
        <w:tc>
          <w:tcPr>
            <w:tcW w:w="3621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Przy awarii zasilania dane nie zapisane na dyski, przechowywane w pamięci są zabezpieczone za pomocą podtrzymania bateryjnego przez min 72 godziny lub za pomocą zrzutu na pamięć flash.</w:t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 xml:space="preserve">Tak/nie*, podać </w:t>
            </w:r>
          </w:p>
        </w:tc>
        <w:tc>
          <w:tcPr>
            <w:tcW w:w="3621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Sposób przechowywania……</w:t>
            </w:r>
          </w:p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Ilość godzin ……..</w:t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NormalWeb"/>
              <w:spacing w:lineRule="auto" w:line="360" w:before="100" w:after="1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lang w:bidi="hi-IN"/>
              </w:rPr>
              <w:t>Macierz po rozbudowie  pozwoli na rozbudowę cache oparty o RAM do minimum 1024GB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eastAsia="SimSun" w:cs="Calibri" w:asciiTheme="minorHAnsi" w:cstheme="minorHAnsi" w:hAnsiTheme="minorHAnsi"/>
                <w:lang w:bidi="hi-IN"/>
              </w:rPr>
            </w:pPr>
            <w:r>
              <w:rPr>
                <w:rFonts w:eastAsia="SimSun" w:cs="Calibri" w:cstheme="minorHAnsi"/>
                <w:lang w:bidi="hi-IN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Tak/nie*</w:t>
            </w:r>
          </w:p>
        </w:tc>
        <w:tc>
          <w:tcPr>
            <w:tcW w:w="3621" w:type="dxa"/>
            <w:tcBorders/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NormalWeb"/>
              <w:spacing w:lineRule="auto" w:line="360" w:before="10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 xml:space="preserve">kontrolery pozwolą na poszerzenie pamięci Cache za pomocą dysków SSD do 4TB </w:t>
            </w:r>
          </w:p>
          <w:p>
            <w:pPr>
              <w:pStyle w:val="NormalWeb"/>
              <w:spacing w:lineRule="auto" w:line="360" w:before="100" w:after="0"/>
              <w:rPr>
                <w:rFonts w:ascii="Calibri" w:hAnsi="Calibri" w:eastAsia="SimSun" w:cs="Calibri" w:asciiTheme="minorHAnsi" w:cstheme="minorHAnsi" w:hAnsiTheme="minorHAnsi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 w:cstheme="minorHAnsi" w:ascii="Calibri" w:hAnsi="Calibri"/>
                <w:sz w:val="24"/>
                <w:szCs w:val="24"/>
                <w:lang w:eastAsia="zh-CN" w:bidi="hi-IN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Tak/nie*</w:t>
            </w:r>
          </w:p>
        </w:tc>
        <w:tc>
          <w:tcPr>
            <w:tcW w:w="3621" w:type="dxa"/>
            <w:tcBorders/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lang w:bidi="hi-IN"/>
              </w:rPr>
              <w:t>kontrolery posiadają min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contextualSpacing/>
              <w:rPr>
                <w:rFonts w:cs="Calibri" w:cstheme="minorHAnsi"/>
              </w:rPr>
            </w:pPr>
            <w:r>
              <w:rPr>
                <w:rFonts w:eastAsia="SimSun" w:cs="Calibri" w:cstheme="minorHAnsi"/>
                <w:lang w:bidi="hi-IN"/>
              </w:rPr>
              <w:t>8 portów 10GbE SFP+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contextualSpacing/>
              <w:rPr>
                <w:rFonts w:cs="Calibri" w:cstheme="minorHAnsi"/>
              </w:rPr>
            </w:pPr>
            <w:r>
              <w:rPr>
                <w:rFonts w:eastAsia="SimSun" w:cs="Calibri" w:cstheme="minorHAnsi"/>
                <w:lang w:bidi="hi-IN"/>
              </w:rPr>
              <w:t>8 portów SAS 12Gbps</w:t>
            </w:r>
          </w:p>
          <w:p>
            <w:pPr>
              <w:pStyle w:val="NormalWeb"/>
              <w:numPr>
                <w:ilvl w:val="0"/>
                <w:numId w:val="4"/>
              </w:numPr>
              <w:spacing w:lineRule="auto" w:line="360"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lang w:bidi="hi-IN"/>
              </w:rPr>
              <w:t>2 porty 1Gbeth,</w:t>
            </w:r>
          </w:p>
          <w:p>
            <w:pPr>
              <w:pStyle w:val="NormalWeb"/>
              <w:spacing w:lineRule="auto" w:line="360" w:before="100" w:after="100"/>
              <w:rPr>
                <w:rFonts w:ascii="Calibri" w:hAnsi="Calibri" w:eastAsia="SimSun" w:cs="Calibri" w:asciiTheme="minorHAnsi" w:cstheme="minorHAnsi" w:hAnsiTheme="minorHAnsi"/>
                <w:lang w:bidi="hi-IN"/>
              </w:rPr>
            </w:pPr>
            <w:r>
              <w:rPr>
                <w:rFonts w:eastAsia="SimSun" w:cs="Calibri" w:cstheme="minorHAnsi" w:ascii="Calibri" w:hAnsi="Calibri"/>
                <w:lang w:bidi="hi-IN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Tak/nie*, podać</w:t>
            </w:r>
          </w:p>
        </w:tc>
        <w:tc>
          <w:tcPr>
            <w:tcW w:w="3621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ascii="Liberation Serif" w:hAnsi="Liberation Serif" w:cstheme="minorHAnsi"/>
                <w:lang w:bidi="hi-IN"/>
              </w:rPr>
              <w:t>…………………</w:t>
            </w:r>
            <w:r>
              <w:rPr>
                <w:rFonts w:cs="Calibri" w:ascii="Liberation Serif" w:hAnsi="Liberation Serif" w:cstheme="minorHAnsi"/>
                <w:lang w:bidi="hi-IN"/>
              </w:rPr>
              <w:t>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36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ascii="Liberation Serif" w:hAnsi="Liberation Serif" w:cstheme="minorHAnsi"/>
                <w:lang w:bidi="hi-IN"/>
              </w:rPr>
              <w:t>…………………</w:t>
            </w:r>
            <w:r>
              <w:rPr>
                <w:rFonts w:cs="Calibri" w:ascii="Liberation Serif" w:hAnsi="Liberation Serif" w:cstheme="minorHAnsi"/>
                <w:lang w:bidi="hi-IN"/>
              </w:rPr>
              <w:t>.</w:t>
            </w:r>
          </w:p>
          <w:p>
            <w:pPr>
              <w:pStyle w:val="NormalWeb"/>
              <w:numPr>
                <w:ilvl w:val="0"/>
                <w:numId w:val="4"/>
              </w:numPr>
              <w:spacing w:lineRule="auto" w:line="360"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Liberation Serif" w:hAnsi="Liberation Serif" w:cstheme="minorHAnsi"/>
                <w:lang w:bidi="hi-IN"/>
              </w:rPr>
              <w:t>…………………</w:t>
            </w:r>
            <w:r>
              <w:rPr>
                <w:rFonts w:cs="Calibri" w:ascii="Liberation Serif" w:hAnsi="Liberation Serif" w:cstheme="minorHAnsi"/>
                <w:lang w:bidi="hi-IN"/>
              </w:rPr>
              <w:t>.</w:t>
            </w:r>
          </w:p>
          <w:p>
            <w:pPr>
              <w:pStyle w:val="Tekstwstpniesformatowany"/>
              <w:spacing w:lineRule="auto" w:line="360" w:before="40" w:after="0"/>
              <w:rPr>
                <w:rFonts w:ascii="Liberation Serif" w:hAnsi="Liberation Serif" w:cs="Calibri" w:cstheme="minorHAnsi"/>
                <w:lang w:bidi="hi-IN"/>
              </w:rPr>
            </w:pPr>
            <w:r>
              <w:rPr>
                <w:rFonts w:cs="Calibri" w:cstheme="minorHAnsi" w:ascii="Liberation Serif" w:hAnsi="Liberation Serif"/>
                <w:lang w:bidi="hi-IN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NormalWeb"/>
              <w:spacing w:lineRule="auto" w:line="360"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lang w:bidi="hi-IN"/>
              </w:rPr>
              <w:t>Maciesz RAID zapewnia taki poziom zabezpieczania danych, aby był możliwy do nich dostęp w sytuacji awarii minimum dwóch dysków w grupie RAID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eastAsia="SimSun" w:cs="Calibri" w:asciiTheme="minorHAnsi" w:cstheme="minorHAnsi" w:hAnsiTheme="minorHAnsi"/>
                <w:lang w:bidi="hi-IN"/>
              </w:rPr>
            </w:pPr>
            <w:r>
              <w:rPr>
                <w:rFonts w:eastAsia="SimSun" w:cs="Calibri" w:cstheme="minorHAnsi"/>
                <w:lang w:bidi="hi-IN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Tak/nie*</w:t>
            </w:r>
          </w:p>
        </w:tc>
        <w:tc>
          <w:tcPr>
            <w:tcW w:w="3621" w:type="dxa"/>
            <w:tcBorders/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ListParagraph"/>
              <w:spacing w:lineRule="auto" w:line="360" w:before="0" w:after="0"/>
              <w:contextualSpacing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Kontrolery wyposażone w system kopii migawkowych dostępny dla wszystkich rodzajów danych przechowywanych na macierzy. Przy zachowaniu braku spadku wydajności macierzy +/-5%</w:t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Tak/nie*</w:t>
            </w:r>
          </w:p>
        </w:tc>
        <w:tc>
          <w:tcPr>
            <w:tcW w:w="3621" w:type="dxa"/>
            <w:tcBorders/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ListParagraph"/>
              <w:spacing w:lineRule="auto" w:line="360" w:before="0" w:after="0"/>
              <w:contextualSpacing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Kontrolery obsługujące  jednocześnie wszystkie  protokoły: FC, FCoE,  iSCSi, CIFS i NFS  ( wraz z licencjami jeśli jest wymóg ich posiadania)</w:t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Tak/nie*</w:t>
            </w:r>
          </w:p>
        </w:tc>
        <w:tc>
          <w:tcPr>
            <w:tcW w:w="3621" w:type="dxa"/>
            <w:tcBorders/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ListParagraph"/>
              <w:spacing w:lineRule="auto" w:line="360" w:before="0" w:after="0"/>
              <w:contextualSpacing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Kontrolery posiada funkcjonalność eliminacji  (deduplikacji) identycznych bloków danych którą można stosować na macierzy/danych produkcyjnej dla wszystkich rodzajów danych.</w:t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Tak/nie*</w:t>
            </w:r>
          </w:p>
        </w:tc>
        <w:tc>
          <w:tcPr>
            <w:tcW w:w="3621" w:type="dxa"/>
            <w:tcBorders/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ListParagraph"/>
              <w:spacing w:lineRule="auto" w:line="360" w:before="0" w:after="0"/>
              <w:contextualSpacing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Macierz posiada  możliwość czynności odwrotnej tzn. Cofnięcia procesu deduplikacji na zdeduplikowanym wolumenie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eastAsia="SimSun" w:cs="Calibri" w:asciiTheme="minorHAnsi" w:cstheme="minorHAnsi" w:hAnsiTheme="minorHAnsi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Tak/nie*</w:t>
            </w:r>
          </w:p>
        </w:tc>
        <w:tc>
          <w:tcPr>
            <w:tcW w:w="3621" w:type="dxa"/>
            <w:tcBorders/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ListParagraph"/>
              <w:spacing w:lineRule="auto" w:line="360" w:before="0" w:after="0"/>
              <w:contextualSpacing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Macierz posiada funkcjonalność kompresji danych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eastAsia="SimSun" w:cs="Calibri" w:asciiTheme="minorHAnsi" w:cstheme="minorHAnsi" w:hAnsiTheme="minorHAnsi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Tak/nie*</w:t>
            </w:r>
          </w:p>
        </w:tc>
        <w:tc>
          <w:tcPr>
            <w:tcW w:w="3621" w:type="dxa"/>
            <w:tcBorders/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ListParagraph"/>
              <w:spacing w:lineRule="auto" w:line="360" w:before="0" w:after="0"/>
              <w:contextualSpacing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Macierz posiada wsparcie dla wielościeżkowości dla systemów Win 2003/2008, Linux, Vmware, Unix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eastAsia="SimSun" w:cs="Calibri" w:asciiTheme="minorHAnsi" w:cstheme="minorHAnsi" w:hAnsiTheme="minorHAnsi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Tak/nie*</w:t>
            </w:r>
          </w:p>
        </w:tc>
        <w:tc>
          <w:tcPr>
            <w:tcW w:w="3621" w:type="dxa"/>
            <w:tcBorders/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ListParagraph"/>
              <w:spacing w:lineRule="auto" w:line="360" w:before="0" w:after="0"/>
              <w:contextualSpacing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Macierz posiada wszystkie niżej wymienione funkcjonalności integracji wykonywania: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 xml:space="preserve">- snapshotu, 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- odtworzenia ze snapshotu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- klonu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- replikacji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z aplikacjami Vmware, MS Exchange, MS SQL, Oracle,  SAP.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eastAsia="SimSun" w:cs="Calibri" w:asciiTheme="minorHAnsi" w:cstheme="minorHAnsi" w:hAnsiTheme="minorHAnsi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Tak/nie*</w:t>
            </w:r>
          </w:p>
        </w:tc>
        <w:tc>
          <w:tcPr>
            <w:tcW w:w="3621" w:type="dxa"/>
            <w:tcBorders/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Macierz pozwala na wykonanie  kopii danych w trybie: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 xml:space="preserve">- kopii pełnej 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- kopii przyrostowej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eastAsia="SimSun" w:cs="Calibri" w:asciiTheme="minorHAnsi" w:cstheme="minorHAnsi" w:hAnsiTheme="minorHAnsi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Tak/nie*</w:t>
            </w:r>
          </w:p>
        </w:tc>
        <w:tc>
          <w:tcPr>
            <w:tcW w:w="3621" w:type="dxa"/>
            <w:tcBorders/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ListParagraph"/>
              <w:spacing w:lineRule="auto" w:line="360" w:before="0" w:after="0"/>
              <w:contextualSpacing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Macierz musi być wyposażona w oprogramowanie do audytu zasobów plikowych w szczególności pozwalać na: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- blokowanie zapisywania plików z określonym (do zdefiniowania przez administratora) rozszerzeniem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- monitorowaniu operacji wykonywanych na plikach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eastAsia="SimSun" w:cs="Calibri" w:asciiTheme="minorHAnsi" w:cstheme="minorHAnsi" w:hAnsiTheme="minorHAnsi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Tak/nie*</w:t>
            </w:r>
          </w:p>
        </w:tc>
        <w:tc>
          <w:tcPr>
            <w:tcW w:w="3621" w:type="dxa"/>
            <w:tcBorders/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ListParagraph"/>
              <w:spacing w:lineRule="auto" w:line="360" w:before="0" w:after="0"/>
              <w:contextualSpacing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>
                <w:rFonts w:ascii="Liberation Serif" w:hAnsi="Liberation Serif" w:eastAsia="SimSun" w:cs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 w:cstheme="minorHAnsi" w:ascii="Liberation Serif" w:hAnsi="Liberation Serif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Liberation Serif" w:hAnsi="Liberation Serif" w:cstheme="minorHAnsi"/>
                <w:sz w:val="24"/>
                <w:szCs w:val="24"/>
                <w:lang w:eastAsia="zh-CN" w:bidi="hi-IN"/>
              </w:rPr>
              <w:t>Macierz umożliwia dynamiczną zmianę rozmiaru wolumenów logicznych bez przerywania pracy macierzy i bez przerywania dostępu do danych znajdujących się na danym wolumenie</w:t>
            </w:r>
          </w:p>
          <w:p>
            <w:pPr>
              <w:pStyle w:val="Normal"/>
              <w:spacing w:lineRule="auto" w:line="360" w:before="0" w:after="0"/>
              <w:rPr>
                <w:rFonts w:ascii="Liberation Serif" w:hAnsi="Liberation Serif" w:eastAsia="SimSun" w:cs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 w:cstheme="minorHAnsi" w:ascii="Liberation Serif" w:hAnsi="Liberation Serif"/>
                <w:sz w:val="24"/>
                <w:szCs w:val="24"/>
                <w:lang w:eastAsia="zh-CN" w:bidi="hi-IN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Tak/nie*</w:t>
            </w:r>
          </w:p>
        </w:tc>
        <w:tc>
          <w:tcPr>
            <w:tcW w:w="3621" w:type="dxa"/>
            <w:tcBorders/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ListParagraph"/>
              <w:spacing w:lineRule="auto" w:line="360" w:before="0" w:after="0"/>
              <w:contextualSpacing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>
                <w:rFonts w:ascii="Liberation Serif" w:hAnsi="Liberation Serif" w:eastAsia="SimSun" w:cs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 w:cstheme="minorHAnsi" w:ascii="Liberation Serif" w:hAnsi="Liberation Serif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Liberation Serif" w:hAnsi="Liberation Serif" w:cstheme="minorHAnsi"/>
                <w:sz w:val="24"/>
                <w:szCs w:val="24"/>
                <w:lang w:eastAsia="zh-CN" w:bidi="hi-IN"/>
              </w:rPr>
              <w:t xml:space="preserve">Macierz posiada funkcjonalność priorytetyzacjii zadań. </w:t>
            </w:r>
          </w:p>
          <w:p>
            <w:pPr>
              <w:pStyle w:val="Normal"/>
              <w:spacing w:lineRule="auto" w:line="360" w:before="0" w:after="0"/>
              <w:rPr>
                <w:rFonts w:ascii="Liberation Serif" w:hAnsi="Liberation Serif" w:eastAsia="SimSun" w:cs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 w:cstheme="minorHAnsi" w:ascii="Liberation Serif" w:hAnsi="Liberation Serif"/>
                <w:sz w:val="24"/>
                <w:szCs w:val="24"/>
                <w:lang w:eastAsia="zh-CN" w:bidi="hi-IN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Tak/nie*</w:t>
            </w:r>
          </w:p>
        </w:tc>
        <w:tc>
          <w:tcPr>
            <w:tcW w:w="3621" w:type="dxa"/>
            <w:tcBorders/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ListParagraph"/>
              <w:spacing w:lineRule="auto" w:line="360" w:before="0" w:after="0"/>
              <w:contextualSpacing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Macierz pozwala na rozbudowę o funkcjonalność wirtualizacji zewnętrznych systemów dyskowych (innych producentów) SAN.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eastAsia="SimSun" w:cs="Calibri" w:asciiTheme="minorHAnsi" w:cstheme="minorHAnsi" w:hAnsiTheme="minorHAnsi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Tak/nie*</w:t>
            </w:r>
          </w:p>
        </w:tc>
        <w:tc>
          <w:tcPr>
            <w:tcW w:w="3621" w:type="dxa"/>
            <w:tcBorders/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ListParagraph"/>
              <w:spacing w:lineRule="auto" w:line="360" w:before="0" w:after="0"/>
              <w:contextualSpacing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Macierz posiada możliwość automatycznego informowania przez macierz i przesyłania przez pocztę elektroniczną raportów o konfiguracji, utworzonych dyskach logicznych i woluminach oraz ich zajętości wraz z podziałem na rzeczywiste dane, kopie migawkowe oraz dane wewnętrzne macierzy.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eastAsia="SimSun" w:cs="Calibri" w:asciiTheme="minorHAnsi" w:cstheme="minorHAnsi" w:hAnsiTheme="minorHAnsi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Tak/nie*</w:t>
            </w:r>
          </w:p>
        </w:tc>
        <w:tc>
          <w:tcPr>
            <w:tcW w:w="3621" w:type="dxa"/>
            <w:tcBorders/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ListParagraph"/>
              <w:spacing w:lineRule="auto" w:line="360" w:before="0" w:after="0"/>
              <w:contextualSpacing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 xml:space="preserve">Macierz posiada oprogramowanie które pozwala na: 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- monitoring wykorzystania przestrzeni na macierzy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- monitoring grup RAIDowych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- monitoring wykonywanych backupów/replikacji danych między macierzami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- monitoring wydajności macierzy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- analizę i diagnozę spadku wydajności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eastAsia="SimSun" w:cs="Calibri" w:asciiTheme="minorHAnsi" w:cstheme="minorHAnsi" w:hAnsiTheme="minorHAnsi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Tak/nie*</w:t>
            </w:r>
          </w:p>
        </w:tc>
        <w:tc>
          <w:tcPr>
            <w:tcW w:w="3621" w:type="dxa"/>
            <w:tcBorders/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ListParagraph"/>
              <w:spacing w:lineRule="auto" w:line="360" w:before="0" w:after="0"/>
              <w:contextualSpacing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844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35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Macierz zawiera usługę w postaci portalu WWW lub dodatkowego oprogramowania umożliwiającą następujące funkcjonalności: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360" w:before="0" w:after="0"/>
              <w:contextualSpacing/>
              <w:rPr>
                <w:rFonts w:cs="Calibri" w:cs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Narzędzie do tworzenia procedury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360" w:before="0" w:after="0"/>
              <w:contextualSpacing/>
              <w:rPr>
                <w:rFonts w:cs="Calibri" w:cs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 xml:space="preserve">Aktualizacji oprogramowania macierzowego. </w:t>
            </w:r>
          </w:p>
          <w:p>
            <w:pPr>
              <w:pStyle w:val="ListParagraph"/>
              <w:spacing w:lineRule="auto" w:line="360" w:before="0" w:after="0"/>
              <w:contextualSpacing/>
              <w:rPr>
                <w:rFonts w:cs="Calibri" w:cs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ab/>
              <w:t>- procedura musi opierać się na aktualnych danych pochodzących z macierzy oraz najlepszych praktykach producenta.</w:t>
            </w:r>
          </w:p>
          <w:p>
            <w:pPr>
              <w:pStyle w:val="ListParagraph"/>
              <w:spacing w:lineRule="auto" w:line="360" w:before="0" w:after="0"/>
              <w:contextualSpacing/>
              <w:rPr>
                <w:rFonts w:cs="Calibri" w:cs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ab/>
              <w:t>- procedura musi uwzględniać systemy zależne np, macierze replikujące</w:t>
            </w:r>
          </w:p>
          <w:p>
            <w:pPr>
              <w:pStyle w:val="ListParagraph"/>
              <w:spacing w:lineRule="auto" w:line="360" w:before="0" w:after="0"/>
              <w:contextualSpacing/>
              <w:rPr>
                <w:rFonts w:cs="Calibri" w:cs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ab/>
              <w:t>- procedura musi umożliwiać generowanie planu cofnięcia aktualizacji.</w:t>
            </w:r>
          </w:p>
          <w:p>
            <w:pPr>
              <w:pStyle w:val="ListParagraph"/>
              <w:spacing w:lineRule="auto" w:line="360" w:before="0" w:after="0"/>
              <w:contextualSpacing/>
              <w:rPr>
                <w:rFonts w:cs="Calibri" w:cs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b) Wyświetlanie statystyk dotyczących wydajności, utylizacji, oszczędności uzyskanych dzięki funkcjonalnościom macierzy.</w:t>
            </w:r>
          </w:p>
          <w:p>
            <w:pPr>
              <w:pStyle w:val="Normal"/>
              <w:spacing w:lineRule="auto" w:line="360" w:before="0" w:after="0"/>
              <w:ind w:left="360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>c) Wyświetlanie konfiguracji macierzy oraz porównywanie jej z najlepszymi praktykami producenta w celu usunięcia błędów konfiguracji.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  <w:t xml:space="preserve">Portal może pochodzić od innego producenta niż producent macierzy.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eastAsia="SimSun" w:cs="Calibri" w:asciiTheme="minorHAnsi" w:cstheme="minorHAnsi" w:hAnsiTheme="minorHAnsi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 w:cstheme="minorHAnsi"/>
                <w:sz w:val="24"/>
                <w:szCs w:val="24"/>
                <w:lang w:eastAsia="zh-CN" w:bidi="hi-IN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Tekstwstpniesformatowany"/>
              <w:spacing w:lineRule="auto" w:line="360" w:before="4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SimSun" w:cs="Calibri" w:ascii="Calibri" w:hAnsi="Calibri" w:asciiTheme="minorHAnsi" w:cstheme="minorHAnsi" w:hAnsiTheme="minorHAnsi"/>
                <w:sz w:val="24"/>
                <w:szCs w:val="24"/>
                <w:lang w:eastAsia="zh-CN" w:bidi="hi-IN"/>
              </w:rPr>
              <w:t>Tak/nie*</w:t>
            </w:r>
          </w:p>
        </w:tc>
        <w:tc>
          <w:tcPr>
            <w:tcW w:w="3621" w:type="dxa"/>
            <w:tcBorders/>
            <w:shd w:color="auto" w:fill="F2F2F2" w:themeFill="background1" w:themeFillShade="f2" w:val="clear"/>
            <w:tcMar>
              <w:left w:w="93" w:type="dxa"/>
            </w:tcMar>
          </w:tcPr>
          <w:p>
            <w:pPr>
              <w:pStyle w:val="ListParagraph"/>
              <w:spacing w:lineRule="auto" w:line="360" w:before="0" w:after="0"/>
              <w:contextualSpacing/>
              <w:rPr>
                <w:rFonts w:ascii="Liberation Serif" w:hAnsi="Liberation Serif" w:eastAsia="SimSun" w:cs="Arial"/>
                <w:sz w:val="24"/>
                <w:szCs w:val="24"/>
                <w:lang w:eastAsia="zh-CN" w:bidi="hi-IN"/>
              </w:rPr>
            </w:pPr>
            <w:r>
              <w:rPr>
                <w:rFonts w:eastAsia="SimSun" w:cs="Arial" w:ascii="Liberation Serif" w:hAnsi="Liberation Serif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*Proszę niepotrzebne skreślić, odpowiedź „TAK” oznacza spełnienie wszystkich wymagań łącznie, w przypadku nie spełnienia choćby jednego z wymagań w danym punkcie należy zaznaczyć odpowiedź „NIE”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  <w:u w:val="single"/>
        </w:rPr>
        <w:t>Termin realizacji zamówienia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</w:t>
      </w:r>
      <w:r>
        <w:rPr>
          <w:rFonts w:cs="Calibri" w:cstheme="minorHAnsi"/>
          <w:sz w:val="24"/>
          <w:szCs w:val="24"/>
        </w:rPr>
        <w:t xml:space="preserve">(liczba tygodni) 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Termin ważności oferty: …………………………………………………..dni kalendarzowych od ustalonej końcowej daty składania ofert (minimum 30 dni).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</w:t>
      </w:r>
      <w:r>
        <w:rPr>
          <w:rFonts w:cs="Calibri" w:cstheme="minorHAnsi"/>
          <w:sz w:val="24"/>
          <w:szCs w:val="24"/>
        </w:rPr>
        <w:t>(CZYTELNY podpis, pieczątka firmowa)</w:t>
      </w:r>
    </w:p>
    <w:p>
      <w:pPr>
        <w:pStyle w:val="Normal"/>
        <w:spacing w:lineRule="auto" w:line="360" w:before="0" w:after="0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Oświadczam, iż:</w:t>
      </w:r>
    </w:p>
    <w:p>
      <w:pPr>
        <w:pStyle w:val="BodyTextIndent2"/>
        <w:spacing w:lineRule="auto" w:line="360" w:before="0" w:after="0"/>
        <w:ind w:left="1003" w:hanging="0"/>
        <w:jc w:val="both"/>
        <w:rPr>
          <w:rFonts w:cs="Calibri" w:cstheme="minorHAnsi"/>
          <w:sz w:val="24"/>
          <w:szCs w:val="24"/>
          <w:lang w:eastAsia="pl-PL"/>
        </w:rPr>
      </w:pPr>
      <w:bookmarkStart w:id="1" w:name="__DdeLink__401_328844668"/>
      <w:bookmarkStart w:id="2" w:name="__DdeLink__401_328844668"/>
      <w:bookmarkEnd w:id="2"/>
      <w:r>
        <w:rPr>
          <w:rFonts w:cs="Calibri" w:cstheme="minorHAnsi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Oferowany przedmiot dostawy spełnia wymagania określone przedmiotem zapytania ofertowego.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eastAsia="pl-PL"/>
        </w:rPr>
        <w:t>Oferent posiada zdolność techniczna i zawodową do realizacji zamówienia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Oferent nie jest powiązany osobowo lub kapitałowo z Zamawiającym. 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wykonawcy, a wykonawcą (Oferentem), polegające w szczególności na: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Uczestniczeniu w spółce jako wspólnik spółki cywilnej lub spółki osobowej,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Posiadaniu co najmniej 10 % udziałów lub akcji, </w:t>
      </w:r>
      <w:r>
        <w:rPr>
          <w:rFonts w:cs="Calibri" w:cstheme="minorHAnsi"/>
          <w:sz w:val="24"/>
          <w:szCs w:val="24"/>
          <w:lang w:eastAsia="pl-PL"/>
        </w:rPr>
        <w:t>o ile niższy próg nie wynika z przepisów prawa,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Pozostawaniu w takim stosunku prawnym lub faktycznym, że może to budzić uzasadnione wątpliwości co do bezstronności.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(CZYTELNY podpis, pieczątka firmowa)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80"/>
      <w:numFmt w:val="decimal"/>
      <w:lvlText w:val="%1"/>
      <w:lvlJc w:val="left"/>
      <w:pPr>
        <w:ind w:left="675" w:hanging="675"/>
      </w:pPr>
    </w:lvl>
    <w:lvl w:ilvl="1">
      <w:start w:val="298"/>
      <w:numFmt w:val="decimal"/>
      <w:lvlText w:val="%1.%2"/>
      <w:lvlJc w:val="left"/>
      <w:pPr>
        <w:ind w:left="1050" w:hanging="675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1845" w:hanging="72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2955" w:hanging="108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065" w:hanging="144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7">
    <w:lvl w:ilvl="0">
      <w:start w:val="1"/>
      <w:numFmt w:val="decimal"/>
      <w:lvlText w:val="%1)"/>
      <w:lvlJc w:val="left"/>
      <w:pPr>
        <w:ind w:left="1069" w:hanging="360"/>
      </w:pPr>
      <w:rPr>
        <w:sz w:val="24"/>
        <w:color w:val="00000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5bd7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45bd7"/>
    <w:rPr/>
  </w:style>
  <w:style w:type="character" w:styleId="AkapitzlistZnak" w:customStyle="1">
    <w:name w:val="Akapit z listą Znak"/>
    <w:link w:val="Akapitzlist"/>
    <w:uiPriority w:val="34"/>
    <w:qFormat/>
    <w:locked/>
    <w:rsid w:val="00045bd7"/>
    <w:rPr/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qFormat/>
    <w:rsid w:val="00045bd7"/>
    <w:rPr/>
  </w:style>
  <w:style w:type="character" w:styleId="NagwekZnak1" w:customStyle="1">
    <w:name w:val="Nagłówek Znak1"/>
    <w:basedOn w:val="DefaultParagraphFont"/>
    <w:uiPriority w:val="99"/>
    <w:semiHidden/>
    <w:qFormat/>
    <w:rsid w:val="00045bd7"/>
    <w:rPr>
      <w:rFonts w:ascii="Calibri" w:hAnsi="Calibri" w:eastAsia="Calibri" w:cs="Arial"/>
      <w:color w:val="00000A"/>
    </w:rPr>
  </w:style>
  <w:style w:type="character" w:styleId="Tekstpodstawowywcity2Znak1" w:customStyle="1">
    <w:name w:val="Tekst podstawowy wcięty 2 Znak1"/>
    <w:basedOn w:val="DefaultParagraphFont"/>
    <w:uiPriority w:val="99"/>
    <w:semiHidden/>
    <w:qFormat/>
    <w:rsid w:val="00045bd7"/>
    <w:rPr>
      <w:rFonts w:ascii="Calibri" w:hAnsi="Calibri" w:eastAsia="Calibri" w:cs="Arial"/>
      <w:color w:val="00000A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045bd7"/>
    <w:rPr>
      <w:rFonts w:ascii="Calibri" w:hAnsi="Calibri" w:eastAsia="Calibri" w:cs="Arial"/>
      <w:color w:val="00000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b4e2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b4e29"/>
    <w:rPr>
      <w:rFonts w:ascii="Calibri" w:hAnsi="Calibri" w:eastAsia="Calibri" w:cs="Arial"/>
      <w:color w:val="00000A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b4e29"/>
    <w:rPr>
      <w:rFonts w:ascii="Calibri" w:hAnsi="Calibri" w:eastAsia="Calibri" w:cs="Arial"/>
      <w:b/>
      <w:bCs/>
      <w:color w:val="00000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b4e29"/>
    <w:rPr>
      <w:rFonts w:ascii="Segoe UI" w:hAnsi="Segoe UI" w:eastAsia="Calibri" w:cs="Segoe UI"/>
      <w:color w:val="00000A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color w:val="00000A"/>
      <w:sz w:val="24"/>
    </w:rPr>
  </w:style>
  <w:style w:type="character" w:styleId="ListLabel8">
    <w:name w:val="ListLabel 8"/>
    <w:qFormat/>
    <w:rPr>
      <w:rFonts w:ascii="Calibri" w:hAnsi="Calibri"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ascii="Calibri" w:hAnsi="Calibri"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color w:val="00000A"/>
      <w:sz w:val="24"/>
    </w:rPr>
  </w:style>
  <w:style w:type="character" w:styleId="ListLabel27">
    <w:name w:val="ListLabel 27"/>
    <w:qFormat/>
    <w:rPr>
      <w:rFonts w:ascii="Calibri" w:hAnsi="Calibri"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Calibri" w:hAnsi="Calibri"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color w:val="00000A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045bd7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045bd7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color w:val="00000A"/>
    </w:rPr>
  </w:style>
  <w:style w:type="paragraph" w:styleId="ListParagraph">
    <w:name w:val="List Paragraph"/>
    <w:basedOn w:val="Normal"/>
    <w:link w:val="AkapitzlistZnak"/>
    <w:uiPriority w:val="34"/>
    <w:qFormat/>
    <w:rsid w:val="00045bd7"/>
    <w:pPr>
      <w:spacing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color w:val="00000A"/>
    </w:rPr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045bd7"/>
    <w:pPr>
      <w:spacing w:lineRule="auto" w:line="480" w:before="0" w:after="120"/>
      <w:ind w:left="283" w:hanging="0"/>
    </w:pPr>
    <w:rPr>
      <w:rFonts w:ascii="Calibri" w:hAnsi="Calibri" w:eastAsia="Calibri" w:cs="" w:asciiTheme="minorHAnsi" w:cstheme="minorBidi" w:eastAsiaTheme="minorHAnsi" w:hAnsiTheme="minorHAnsi"/>
      <w:color w:val="00000A"/>
    </w:rPr>
  </w:style>
  <w:style w:type="paragraph" w:styleId="Tekstwstpniesformatowany" w:customStyle="1">
    <w:name w:val="Tekst wstępnie sformatowany"/>
    <w:basedOn w:val="Normal"/>
    <w:qFormat/>
    <w:rsid w:val="00045bd7"/>
    <w:pPr>
      <w:spacing w:lineRule="atLeast" w:line="300" w:before="40" w:after="40"/>
    </w:pPr>
    <w:rPr>
      <w:rFonts w:ascii="Arial" w:hAnsi="Arial" w:eastAsia="Times New Roman" w:cs="Times New Roman"/>
      <w:color w:val="00000A"/>
      <w:sz w:val="24"/>
      <w:szCs w:val="24"/>
      <w:lang w:eastAsia="pl-PL"/>
    </w:rPr>
  </w:style>
  <w:style w:type="paragraph" w:styleId="NormalWeb">
    <w:name w:val="Normal (Web)"/>
    <w:basedOn w:val="Normal"/>
    <w:unhideWhenUsed/>
    <w:qFormat/>
    <w:rsid w:val="00045bd7"/>
    <w:pPr>
      <w:spacing w:lineRule="auto" w:line="240" w:beforeAutospacing="1" w:afterAutospacing="1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b4e2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0b4e2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b4e2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45bd7"/>
    <w:pPr>
      <w:spacing w:after="0" w:line="240" w:lineRule="auto"/>
    </w:pPr>
    <w:rPr>
      <w:lang w:eastAsia="zh-CN" w:bidi="hi-I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LibreOffice/5.2.6.2$Windows_x86 LibreOffice_project/a3100ed2409ebf1c212f5048fbe377c281438fdc</Application>
  <Pages>10</Pages>
  <Words>1032</Words>
  <Characters>6819</Characters>
  <CharactersWithSpaces>7791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2017-04-13T06:06:00Z</dcterms:created>
  <dc:creator>Aleksandra Jarawka</dc:creator>
  <dc:description/>
  <dc:language>pl-PL</dc:language>
  <cp:lastModifiedBy/>
  <cp:lastPrinted>2017-05-18T06:37:00Z</cp:lastPrinted>
  <dcterms:modified xsi:type="dcterms:W3CDTF">2017-05-19T08:07:40Z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